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D632" w14:textId="023F7F41" w:rsidR="001570DF" w:rsidRPr="004E31C2" w:rsidRDefault="00720741" w:rsidP="001570DF">
      <w:pPr>
        <w:pStyle w:val="Head"/>
      </w:pPr>
      <w:r>
        <w:rPr>
          <w:lang w:val="tr"/>
        </w:rPr>
        <w:t>Vögele │ MINI 500 ile verimli banket yenileme</w:t>
      </w:r>
    </w:p>
    <w:p w14:paraId="6103D7FB" w14:textId="01C8E2C5" w:rsidR="00817C85" w:rsidRPr="00817C85" w:rsidRDefault="00566E1C" w:rsidP="00817C85">
      <w:pPr>
        <w:pStyle w:val="Subhead"/>
      </w:pPr>
      <w:r>
        <w:rPr>
          <w:bCs/>
          <w:iCs w:val="0"/>
          <w:lang w:val="tr"/>
        </w:rPr>
        <w:t>En küçük Vögele finişeri manuel çalışmaların yerini alıyor</w:t>
      </w:r>
    </w:p>
    <w:p w14:paraId="0E2B3EBA" w14:textId="5901A146" w:rsidR="00DC586A" w:rsidRPr="004359ED" w:rsidRDefault="004B0259" w:rsidP="00F36692">
      <w:pPr>
        <w:pStyle w:val="Teaser"/>
        <w:rPr>
          <w:lang w:val="tr"/>
        </w:rPr>
      </w:pPr>
      <w:r>
        <w:rPr>
          <w:bCs/>
          <w:lang w:val="tr"/>
        </w:rPr>
        <w:t>İsviçre'nin Valais kantonunda, mini sınıf temsilci bir yol banketini sererken kendini kanıtladı: T9 kanton yolunun kenarındaki alan yenilenecek ve genişletilecekti. Vögele‘nin en küçük finişeri ile serme ekibi, dar alanlara rağmen projeyi kesintisiz ve yüksek bir standartta tamamlayabildi.</w:t>
      </w:r>
    </w:p>
    <w:p w14:paraId="5D2957B4" w14:textId="2E94F145" w:rsidR="004B1404" w:rsidRPr="004359ED" w:rsidRDefault="00E1181C" w:rsidP="00E1181C">
      <w:pPr>
        <w:pStyle w:val="Standardabsatz"/>
        <w:rPr>
          <w:lang w:val="tr"/>
        </w:rPr>
      </w:pPr>
      <w:r>
        <w:rPr>
          <w:lang w:val="tr"/>
        </w:rPr>
        <w:t>Raron, İsviçre'nin güneyindeki manzaralı dağ kantonu Valais'de yer almaktadır. T9 kanton yolu, konumu A9 otoyoluna ve dolayısıyla çevredeki daha büyük yerleşim yerlerine bağlamaktadır. Yol kenarı cıva ile kirlendiğinden, yolun kenarındaki 2,3 km uzunluğundaki alanın temizlenmeliydi. Bu bağlamda, uygulayıcı şirket ayrıca bariyerleri asfalta entegre etmek için banketi de genişletecekti.</w:t>
      </w:r>
    </w:p>
    <w:p w14:paraId="5D5A4B9A" w14:textId="2F7997DF" w:rsidR="008441F3" w:rsidRPr="004359ED" w:rsidRDefault="008441F3" w:rsidP="009B6A38">
      <w:pPr>
        <w:pStyle w:val="Teaserhead"/>
        <w:jc w:val="left"/>
        <w:rPr>
          <w:lang w:val="tr"/>
        </w:rPr>
      </w:pPr>
      <w:r>
        <w:rPr>
          <w:bCs/>
          <w:lang w:val="tr"/>
        </w:rPr>
        <w:t>Belediye yol yapım çalışmaları için MINI 500</w:t>
      </w:r>
    </w:p>
    <w:p w14:paraId="074FF9E2" w14:textId="5E08D26B" w:rsidR="007C2FEE" w:rsidRPr="004359ED" w:rsidRDefault="00E1181C" w:rsidP="00E1181C">
      <w:pPr>
        <w:pStyle w:val="Standardabsatz"/>
        <w:rPr>
          <w:lang w:val="tr"/>
        </w:rPr>
      </w:pPr>
      <w:r>
        <w:rPr>
          <w:lang w:val="tr"/>
        </w:rPr>
        <w:t>Çalışmalarla, Vögele‘den dünyanın en küçük yol finişeri MINI 500’i kullanan Visp’ten Pius Schmid AG görevlendirildi. “Biz sıklıkla belediye yol yapımlarında faaliyet gösteriyoruz. Özellikle dar alanlarda ve küçük serme enlerinde MINI 500 ile serme işlemi, el arabası, kürek ve vibrasyonlu kompaktör ile geleneksel manuel serme işlemine kıyasla çok daha hızlı ve kaliteli bir şekilde uygulanır." diyor şirket yönetimi ekibi üyesi Michael Schmid.</w:t>
      </w:r>
    </w:p>
    <w:p w14:paraId="4D24D0DE" w14:textId="749879DE" w:rsidR="00677087" w:rsidRPr="004E31C2" w:rsidRDefault="00C65686" w:rsidP="00677087">
      <w:pPr>
        <w:pStyle w:val="Teaserhead"/>
        <w:jc w:val="left"/>
      </w:pPr>
      <w:bookmarkStart w:id="0" w:name="_Hlk166922937"/>
      <w:r>
        <w:rPr>
          <w:bCs/>
          <w:lang w:val="tr"/>
        </w:rPr>
        <w:t>En küçük alanlarda makine ile çalışma</w:t>
      </w:r>
    </w:p>
    <w:bookmarkEnd w:id="0"/>
    <w:p w14:paraId="45BB5ECE" w14:textId="14FA48F9" w:rsidR="00EC458C" w:rsidRPr="004359ED" w:rsidRDefault="00CA05EF" w:rsidP="003D0732">
      <w:pPr>
        <w:pStyle w:val="Standardabsatz"/>
        <w:rPr>
          <w:lang w:val="tr"/>
        </w:rPr>
      </w:pPr>
      <w:r>
        <w:rPr>
          <w:lang w:val="tr"/>
        </w:rPr>
        <w:t>İnşaat şirketleri MINI 500 ile özellikle küçük yüzeyli projeleri makine ile uygulayabiliyorlar. Finişer, 0,9 m'lik temel eni ve sadece 0,25 m ila 1,8 m'lik çalışma genişlikleri ile son derece kompakt ve manevra kabiliyetine sahiptir. Kauçuk paletli şasisi gevşek zeminde optimum çekiş sağlar ve en dar alanlarda bile manevra imkanı sunar.</w:t>
      </w:r>
    </w:p>
    <w:p w14:paraId="0D82BD2C" w14:textId="25E815F5" w:rsidR="000E7AC2" w:rsidRPr="004359ED" w:rsidRDefault="006664A3" w:rsidP="000E7AC2">
      <w:pPr>
        <w:pStyle w:val="Teaserhead"/>
        <w:jc w:val="left"/>
        <w:rPr>
          <w:lang w:val="tr"/>
        </w:rPr>
      </w:pPr>
      <w:r>
        <w:rPr>
          <w:bCs/>
          <w:lang w:val="tr"/>
        </w:rPr>
        <w:t>Dar yerlere rağmen kesintisiz</w:t>
      </w:r>
    </w:p>
    <w:p w14:paraId="26BBE2E9" w14:textId="4827BD34" w:rsidR="002069D3" w:rsidRPr="004359ED" w:rsidRDefault="003D0732" w:rsidP="003A6E9E">
      <w:pPr>
        <w:pStyle w:val="Standardabsatz"/>
        <w:jc w:val="left"/>
        <w:rPr>
          <w:lang w:val="tr"/>
        </w:rPr>
      </w:pPr>
      <w:r>
        <w:rPr>
          <w:lang w:val="tr"/>
        </w:rPr>
        <w:t>T9'un yan tarafındaki taşıyıcı ve üst tabakanın serilmesi için serme ekibi Vögele‘nin bir başka Mini Sınıf finişeri olan SUPER 800i‘yi kullandı. Yaklaşık 500 metre uzunluğundaki bir bölümde çok sayıda daralma vardı. Bundan dolayı çalışmaların 0,9 ila 1,35 metre arasında değişen genişliklerde yapılması gerekiyordu. Kurulum ekibi aslında dar alanlardaki çalışmaları manuel olarak ve böylece zaman alıcı ve yoğun emek gerektiren bir şekilde yürütecekti. Ancak ekip, MINI 500 ve AB 135 genişleye tabla ile tüm güzergahı makineyle ve dolayısıyla hızlı bir şekilde, kesintisiz ve yüksek kalitede serebildi.</w:t>
      </w:r>
    </w:p>
    <w:p w14:paraId="4887E244" w14:textId="77777777" w:rsidR="00CC52AE" w:rsidRPr="004359ED" w:rsidRDefault="00CC52AE" w:rsidP="00CC52AE">
      <w:pPr>
        <w:pStyle w:val="Absatzberschrift"/>
        <w:rPr>
          <w:lang w:val="tr"/>
        </w:rPr>
      </w:pPr>
      <w:r>
        <w:rPr>
          <w:bCs/>
          <w:lang w:val="tr"/>
        </w:rPr>
        <w:t>Malzeme ile kolay besleme ve kolay taşıma</w:t>
      </w:r>
    </w:p>
    <w:p w14:paraId="246818B0" w14:textId="37924D5B" w:rsidR="00CC52AE" w:rsidRPr="004359ED" w:rsidRDefault="00CC52AE" w:rsidP="00BE11B1">
      <w:pPr>
        <w:pStyle w:val="Standardabsatz"/>
        <w:spacing w:after="0"/>
        <w:rPr>
          <w:lang w:val="tr"/>
        </w:rPr>
      </w:pPr>
      <w:r>
        <w:rPr>
          <w:lang w:val="tr"/>
        </w:rPr>
        <w:t>1,5 tonluk kapasiteye sahip büyük malzeme haznesi de şantiyede verimliliğe katkıda bulundu. Huni şeklindeki geniş açıklık, en küçük finişerin tekerlekli yükleyici ile yüklenmesini kolaylaştırdı. Kompakt makinenin başka bir avantajı daha var: Sadece 1,6 ton ağırlığında ve böylece kolay ve ucuz bir şekilde taşınabiliyor. Schmid, "MINI 500'ü sorunsuz ve büyük bir lojistik çaba harcamadan kamyonla yeni bir kullanım yerine kolayca taşıyabilir veya gerekirse, malzeme beslemesi için zaten çoğu şantiyede bulunan bir tekerlekli yükleyici kullanarak yükseltilmiş bir yüzeye kaldırabiliriz" diyor.</w:t>
      </w:r>
    </w:p>
    <w:p w14:paraId="227C29AD" w14:textId="77777777" w:rsidR="00BE11B1" w:rsidRPr="004359ED" w:rsidRDefault="00BE11B1" w:rsidP="00BE11B1">
      <w:pPr>
        <w:pStyle w:val="Standardabsatz"/>
        <w:spacing w:after="0"/>
        <w:rPr>
          <w:lang w:val="tr"/>
        </w:rPr>
      </w:pPr>
    </w:p>
    <w:p w14:paraId="6DFA4D7B" w14:textId="3310ECB0" w:rsidR="008C0358" w:rsidRPr="004359ED" w:rsidRDefault="00A00F85" w:rsidP="009B6A38">
      <w:pPr>
        <w:pStyle w:val="Absatzberschrift"/>
        <w:rPr>
          <w:lang w:val="tr"/>
        </w:rPr>
      </w:pPr>
      <w:r>
        <w:rPr>
          <w:bCs/>
          <w:lang w:val="tr"/>
        </w:rPr>
        <w:lastRenderedPageBreak/>
        <w:t>Uyarlanmış seviye ayarı otomatiği</w:t>
      </w:r>
    </w:p>
    <w:p w14:paraId="7C3D38B2" w14:textId="7AA81DA1" w:rsidR="008C0358" w:rsidRPr="004359ED" w:rsidRDefault="008C0358" w:rsidP="009B6A38">
      <w:pPr>
        <w:pStyle w:val="Standardabsatz"/>
        <w:rPr>
          <w:lang w:val="tr"/>
        </w:rPr>
      </w:pPr>
      <w:r>
        <w:rPr>
          <w:lang w:val="tr"/>
        </w:rPr>
        <w:t>Yeni banket serilirken, suyun daha iyi tahliye edilebilmesi için %2'lik bir enine eğim gerekliydi. Ekip bundan dolayı, montaj konumunun yüksekliğini kontrol etmek için MINI 500'e özel olarak uyarlanmış bir otomatik seviye ayarı otomatiğine güvendi. Nominal ve gerçek değerleri karşılaştırır, gerekirse düzeltir ve kullanımı son derece kolay ve sezgiseldir. Schmid, "MINI 500 ile çalışmaları verimli ve konforlu bir şekilde uygulayabildik ve çok hassas ve yüksek kalitede bir sonuç elde ettik" diyor.</w:t>
      </w:r>
    </w:p>
    <w:p w14:paraId="4F868547" w14:textId="4AE97A45" w:rsidR="007A5802" w:rsidRPr="004359ED" w:rsidRDefault="007A5802" w:rsidP="008D72F0">
      <w:pPr>
        <w:pStyle w:val="Standardabsatz"/>
        <w:jc w:val="center"/>
        <w:rPr>
          <w:lang w:val="tr"/>
        </w:rPr>
      </w:pPr>
    </w:p>
    <w:p w14:paraId="714F31ED" w14:textId="77777777" w:rsidR="009B2568" w:rsidRPr="004359ED" w:rsidRDefault="009B2568" w:rsidP="00E1181C">
      <w:pPr>
        <w:pStyle w:val="Standardabsatz"/>
        <w:rPr>
          <w:lang w:val="tr"/>
        </w:rPr>
      </w:pPr>
    </w:p>
    <w:p w14:paraId="64ABBB85" w14:textId="11BE98FB" w:rsidR="007C2FEE" w:rsidRDefault="007C2FEE" w:rsidP="00BC487A">
      <w:pPr>
        <w:rPr>
          <w:b/>
          <w:bCs/>
          <w:sz w:val="22"/>
          <w:szCs w:val="22"/>
        </w:rPr>
      </w:pPr>
      <w:r>
        <w:rPr>
          <w:b/>
          <w:bCs/>
          <w:sz w:val="22"/>
          <w:szCs w:val="22"/>
          <w:lang w:val="tr"/>
        </w:rPr>
        <w:t>Fotoğraflar:</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tr"/>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665003" w:rsidRDefault="00007E30" w:rsidP="009B6A38">
      <w:pPr>
        <w:pStyle w:val="BUbold"/>
      </w:pPr>
      <w:r>
        <w:rPr>
          <w:bCs/>
          <w:lang w:val="tr"/>
        </w:rPr>
        <w:t>JV_MINI_500_Raron_001_PR</w:t>
      </w:r>
    </w:p>
    <w:p w14:paraId="4485D780" w14:textId="2A68C1F4" w:rsidR="007B4270" w:rsidRPr="00200ECD" w:rsidRDefault="00200ECD" w:rsidP="00200ECD">
      <w:pPr>
        <w:pStyle w:val="BUbold"/>
        <w:rPr>
          <w:b w:val="0"/>
          <w:bCs/>
        </w:rPr>
      </w:pPr>
      <w:r>
        <w:rPr>
          <w:b w:val="0"/>
          <w:lang w:val="tr"/>
        </w:rPr>
        <w:t>En küçük Vögele finişeri banket yenilemesi: Ekip, MINI 500 ile yolun kenarındaki alanı 0,9 m ila 1,3 m arasında değişen genişliklerde kesintisiz ve yüksek kalitede serdi.</w:t>
      </w:r>
    </w:p>
    <w:p w14:paraId="47CF8DC9" w14:textId="77777777" w:rsidR="00200ECD" w:rsidRDefault="00200ECD" w:rsidP="00BC487A">
      <w:pPr>
        <w:rPr>
          <w:rFonts w:ascii="Helvetica Neue" w:hAnsi="Helvetica Neue" w:cs="Helvetica Neue"/>
          <w:color w:val="000000"/>
          <w:sz w:val="26"/>
          <w:szCs w:val="26"/>
        </w:rPr>
      </w:pPr>
    </w:p>
    <w:p w14:paraId="482F8AAE" w14:textId="01A276EF" w:rsidR="00C15F69" w:rsidRDefault="009C249B" w:rsidP="00BC487A">
      <w:pPr>
        <w:rPr>
          <w:rFonts w:ascii="Helvetica Neue" w:hAnsi="Helvetica Neue" w:cs="Helvetica Neue"/>
          <w:color w:val="000000"/>
          <w:sz w:val="26"/>
          <w:szCs w:val="26"/>
        </w:rPr>
      </w:pPr>
      <w:r>
        <w:rPr>
          <w:noProof/>
          <w:lang w:val="tr"/>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007E30" w:rsidRDefault="00007E30" w:rsidP="000444D4">
      <w:pPr>
        <w:pStyle w:val="BUbold"/>
      </w:pPr>
      <w:r>
        <w:rPr>
          <w:bCs/>
          <w:lang w:val="tr"/>
        </w:rPr>
        <w:t>JV_MINI_500_Raron_002_PR</w:t>
      </w:r>
      <w:r>
        <w:rPr>
          <w:b w:val="0"/>
          <w:lang w:val="tr"/>
        </w:rPr>
        <w:br/>
        <w:t>Kendini kanıtlamış ekip: Vögele finişeri MINI 500 dışında HD CompactLine Hamm tamburu kullanıldı.</w:t>
      </w:r>
    </w:p>
    <w:p w14:paraId="68BEC8F5" w14:textId="6AD1F2C8" w:rsidR="00A35ABE" w:rsidRDefault="00A114A6" w:rsidP="00A35ABE">
      <w:pPr>
        <w:rPr>
          <w:rFonts w:ascii="Helvetica Neue" w:hAnsi="Helvetica Neue" w:cs="Helvetica Neue"/>
          <w:color w:val="000000"/>
          <w:sz w:val="26"/>
          <w:szCs w:val="26"/>
        </w:rPr>
      </w:pPr>
      <w:r>
        <w:rPr>
          <w:lang w:val="tr"/>
        </w:rPr>
        <w:t xml:space="preserve"> </w:t>
      </w:r>
      <w:r>
        <w:rPr>
          <w:noProof/>
          <w:lang w:val="tr"/>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007E30" w:rsidRDefault="00007E30" w:rsidP="00007E30">
      <w:pPr>
        <w:pStyle w:val="BUbold"/>
      </w:pPr>
      <w:r>
        <w:rPr>
          <w:bCs/>
          <w:lang w:val="tr"/>
        </w:rPr>
        <w:t>JV_MINI_500_Raron_003_PR</w:t>
      </w:r>
    </w:p>
    <w:p w14:paraId="27B97FDE" w14:textId="030F2DD0" w:rsidR="00A35ABE" w:rsidRDefault="007E7CEB" w:rsidP="00A35ABE">
      <w:pPr>
        <w:rPr>
          <w:rFonts w:eastAsiaTheme="minorHAnsi" w:cstheme="minorBidi"/>
          <w:bCs/>
          <w:sz w:val="20"/>
          <w:szCs w:val="24"/>
        </w:rPr>
      </w:pPr>
      <w:r>
        <w:rPr>
          <w:rFonts w:eastAsiaTheme="minorHAnsi" w:cstheme="minorBidi"/>
          <w:sz w:val="20"/>
          <w:szCs w:val="24"/>
          <w:lang w:val="tr"/>
        </w:rPr>
        <w:t>Dar serme projelerinde dar montaj önlemleri için idealdir: MINI 500 çok kompakttır ve sadece 0,25 ila 1,8 metrelik serme enleri sunar.</w:t>
      </w:r>
    </w:p>
    <w:p w14:paraId="3AB64356" w14:textId="412982E6" w:rsidR="007B4270" w:rsidRDefault="007B4270" w:rsidP="007B4270">
      <w:pPr>
        <w:pStyle w:val="BUbold"/>
        <w:rPr>
          <w:b w:val="0"/>
          <w:bCs/>
        </w:rPr>
      </w:pPr>
      <w:r>
        <w:rPr>
          <w:bCs/>
          <w:lang w:val="tr"/>
        </w:rPr>
        <w:lastRenderedPageBreak/>
        <w:br/>
      </w:r>
    </w:p>
    <w:p w14:paraId="35FD42FE" w14:textId="5BA54178" w:rsidR="00A35ABE" w:rsidRDefault="009C249B" w:rsidP="00A35ABE">
      <w:pPr>
        <w:rPr>
          <w:rFonts w:ascii="Helvetica Neue" w:hAnsi="Helvetica Neue" w:cs="Helvetica Neue"/>
          <w:color w:val="000000"/>
          <w:sz w:val="26"/>
          <w:szCs w:val="26"/>
        </w:rPr>
      </w:pPr>
      <w:r>
        <w:rPr>
          <w:noProof/>
          <w:lang w:val="tr"/>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007E30" w:rsidRDefault="00007E30" w:rsidP="00007E30">
      <w:pPr>
        <w:pStyle w:val="BUbold"/>
      </w:pPr>
      <w:bookmarkStart w:id="1" w:name="_Hlk166925424"/>
      <w:r>
        <w:rPr>
          <w:bCs/>
          <w:lang w:val="tr"/>
        </w:rPr>
        <w:t>JV_MINI_500_Raron_004_PR</w:t>
      </w:r>
    </w:p>
    <w:p w14:paraId="4FFFCE3C" w14:textId="3403BAA9" w:rsidR="00A35ABE" w:rsidRPr="00A35ABE" w:rsidRDefault="00930043" w:rsidP="00A35ABE">
      <w:pPr>
        <w:rPr>
          <w:rFonts w:eastAsiaTheme="minorHAnsi" w:cstheme="minorBidi"/>
          <w:bCs/>
          <w:sz w:val="20"/>
          <w:szCs w:val="24"/>
        </w:rPr>
      </w:pPr>
      <w:bookmarkStart w:id="2" w:name="_Hlk166926406"/>
      <w:r>
        <w:rPr>
          <w:rFonts w:eastAsiaTheme="minorHAnsi" w:cstheme="minorBidi"/>
          <w:sz w:val="20"/>
          <w:szCs w:val="24"/>
          <w:lang w:val="tr"/>
        </w:rPr>
        <w:t>MINI 500’ün malzeme beslemesi huni şeklindeki geniş açıklık üzerinden tekerlekli yükleyici ile son derece kolay.</w:t>
      </w:r>
    </w:p>
    <w:bookmarkEnd w:id="1"/>
    <w:bookmarkEnd w:id="2"/>
    <w:p w14:paraId="2706992C" w14:textId="77777777" w:rsidR="007B4270" w:rsidRPr="00660B77" w:rsidRDefault="007B4270" w:rsidP="00BC487A">
      <w:pPr>
        <w:rPr>
          <w:rFonts w:eastAsiaTheme="minorHAnsi" w:cstheme="minorBidi"/>
          <w:b/>
          <w:sz w:val="22"/>
          <w:szCs w:val="24"/>
        </w:rPr>
      </w:pPr>
    </w:p>
    <w:p w14:paraId="1BC8E228" w14:textId="77777777" w:rsidR="007B4270" w:rsidRPr="00660B77" w:rsidRDefault="007B4270" w:rsidP="00BC487A">
      <w:pPr>
        <w:rPr>
          <w:rFonts w:eastAsiaTheme="minorHAnsi" w:cstheme="minorBidi"/>
          <w:b/>
          <w:sz w:val="22"/>
          <w:szCs w:val="24"/>
        </w:rPr>
      </w:pPr>
    </w:p>
    <w:p w14:paraId="67E83AFA" w14:textId="6DF33779" w:rsidR="00980313" w:rsidRPr="004359ED" w:rsidRDefault="00714D6B" w:rsidP="00A96B2E">
      <w:pPr>
        <w:pStyle w:val="Note"/>
        <w:rPr>
          <w:lang w:val="tr"/>
        </w:rPr>
      </w:pPr>
      <w:r>
        <w:rPr>
          <w:iCs/>
          <w:lang w:val="tr"/>
        </w:rPr>
        <w:t>Açıklama: Bu fotoğraflar sadece ön izleme içindir. Yayınlarda basım için lütfen iliştirilmiş yüklemeden indirilebilecek olan 300 dpi çözünürlüğe sahip fotoğrafları kullanın.</w:t>
      </w:r>
    </w:p>
    <w:p w14:paraId="4E7E0CF3" w14:textId="77777777" w:rsidR="00B230A7" w:rsidRPr="004359ED" w:rsidRDefault="00B230A7" w:rsidP="00B409DF">
      <w:pPr>
        <w:pStyle w:val="Absatzberschrift"/>
        <w:rPr>
          <w:iCs/>
          <w:lang w:val="tr"/>
        </w:rPr>
      </w:pPr>
    </w:p>
    <w:p w14:paraId="717825D0" w14:textId="3CEC40C8" w:rsidR="00B409DF" w:rsidRPr="004359ED" w:rsidRDefault="00B409DF" w:rsidP="00B409DF">
      <w:pPr>
        <w:pStyle w:val="Absatzberschrift"/>
        <w:rPr>
          <w:iCs/>
          <w:lang w:val="tr"/>
        </w:rPr>
      </w:pPr>
      <w:r>
        <w:rPr>
          <w:bCs/>
          <w:lang w:val="tr"/>
        </w:rPr>
        <w:t>Daha fazla bilgi için iletişim:</w:t>
      </w:r>
    </w:p>
    <w:p w14:paraId="294F8CA8" w14:textId="77777777" w:rsidR="00B409DF" w:rsidRPr="004359ED" w:rsidRDefault="00B409DF" w:rsidP="00B409DF">
      <w:pPr>
        <w:pStyle w:val="Absatzberschrift"/>
        <w:rPr>
          <w:lang w:val="tr"/>
        </w:rPr>
      </w:pPr>
    </w:p>
    <w:p w14:paraId="6BD3D8AD" w14:textId="77777777" w:rsidR="00B409DF" w:rsidRPr="004E31C2" w:rsidRDefault="00B409DF" w:rsidP="00B409DF">
      <w:pPr>
        <w:pStyle w:val="Absatzberschrift"/>
        <w:rPr>
          <w:b w:val="0"/>
          <w:bCs/>
          <w:szCs w:val="22"/>
        </w:rPr>
      </w:pPr>
      <w:r>
        <w:rPr>
          <w:b w:val="0"/>
          <w:lang w:val="tr"/>
        </w:rPr>
        <w:t>WIRTGEN GROUP</w:t>
      </w:r>
    </w:p>
    <w:p w14:paraId="392C6846" w14:textId="77777777" w:rsidR="00B409DF" w:rsidRPr="004E31C2" w:rsidRDefault="00B409DF" w:rsidP="00B409DF">
      <w:pPr>
        <w:pStyle w:val="Fuzeile1"/>
      </w:pPr>
      <w:r>
        <w:rPr>
          <w:bCs w:val="0"/>
          <w:iCs w:val="0"/>
          <w:lang w:val="tr"/>
        </w:rPr>
        <w:t>Halkla İlişkiler</w:t>
      </w:r>
    </w:p>
    <w:p w14:paraId="77A90FFB" w14:textId="416938D0" w:rsidR="00B409DF" w:rsidRPr="004E31C2" w:rsidRDefault="00B409DF" w:rsidP="00B409DF">
      <w:pPr>
        <w:pStyle w:val="Fuzeile1"/>
      </w:pPr>
      <w:r>
        <w:rPr>
          <w:bCs w:val="0"/>
          <w:iCs w:val="0"/>
          <w:lang w:val="tr"/>
        </w:rPr>
        <w:t xml:space="preserve">Reinhard-Wirtgen-Straße </w:t>
      </w:r>
      <w:r w:rsidR="004359ED">
        <w:rPr>
          <w:bCs w:val="0"/>
          <w:iCs w:val="0"/>
          <w:lang w:val="tr"/>
        </w:rPr>
        <w:t>2</w:t>
      </w:r>
    </w:p>
    <w:p w14:paraId="2BD7061F" w14:textId="77777777" w:rsidR="00B409DF" w:rsidRPr="004E31C2" w:rsidRDefault="00B409DF" w:rsidP="00B409DF">
      <w:pPr>
        <w:pStyle w:val="Fuzeile1"/>
      </w:pPr>
      <w:r>
        <w:rPr>
          <w:bCs w:val="0"/>
          <w:iCs w:val="0"/>
          <w:lang w:val="tr"/>
        </w:rPr>
        <w:t>53578 Windhagen</w:t>
      </w:r>
    </w:p>
    <w:p w14:paraId="7312A980" w14:textId="77777777" w:rsidR="00B409DF" w:rsidRPr="004E31C2" w:rsidRDefault="00B409DF" w:rsidP="00B409DF">
      <w:pPr>
        <w:pStyle w:val="Fuzeile1"/>
      </w:pPr>
      <w:r>
        <w:rPr>
          <w:bCs w:val="0"/>
          <w:iCs w:val="0"/>
          <w:lang w:val="tr"/>
        </w:rPr>
        <w:t>Almanya</w:t>
      </w:r>
    </w:p>
    <w:p w14:paraId="2DFD9654" w14:textId="77777777" w:rsidR="00B409DF" w:rsidRPr="004E31C2" w:rsidRDefault="00B409DF" w:rsidP="00B409DF">
      <w:pPr>
        <w:pStyle w:val="Fuzeile1"/>
      </w:pPr>
    </w:p>
    <w:p w14:paraId="747CCDAF" w14:textId="709883D9" w:rsidR="00B409DF" w:rsidRPr="00665003" w:rsidRDefault="00B409DF" w:rsidP="00B409DF">
      <w:pPr>
        <w:pStyle w:val="Fuzeile1"/>
        <w:rPr>
          <w:rFonts w:ascii="Times New Roman" w:hAnsi="Times New Roman" w:cs="Times New Roman"/>
        </w:rPr>
      </w:pPr>
      <w:r>
        <w:rPr>
          <w:bCs w:val="0"/>
          <w:iCs w:val="0"/>
          <w:lang w:val="tr"/>
        </w:rPr>
        <w:t>Telefon: +49 (0) 2645 131 – 1966</w:t>
      </w:r>
    </w:p>
    <w:p w14:paraId="72EBA31D" w14:textId="77777777" w:rsidR="00B409DF" w:rsidRPr="004E31C2" w:rsidRDefault="00B409DF" w:rsidP="00B409DF">
      <w:pPr>
        <w:pStyle w:val="Fuzeile1"/>
      </w:pPr>
      <w:r>
        <w:rPr>
          <w:bCs w:val="0"/>
          <w:iCs w:val="0"/>
          <w:lang w:val="tr"/>
        </w:rPr>
        <w:t>Faks: +49 (0) 2645 131 – 499</w:t>
      </w:r>
    </w:p>
    <w:p w14:paraId="54DD8925" w14:textId="26072015" w:rsidR="00B409DF" w:rsidRPr="004E31C2" w:rsidRDefault="00B409DF" w:rsidP="00B409DF">
      <w:pPr>
        <w:pStyle w:val="Fuzeile1"/>
      </w:pPr>
      <w:r>
        <w:rPr>
          <w:bCs w:val="0"/>
          <w:iCs w:val="0"/>
          <w:lang w:val="tr"/>
        </w:rPr>
        <w:t>E-posta: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tr"/>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tr"/>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tr"/>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tr"/>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3373"/>
    <w:rsid w:val="00406C81"/>
    <w:rsid w:val="00411941"/>
    <w:rsid w:val="00412545"/>
    <w:rsid w:val="00417237"/>
    <w:rsid w:val="0042057E"/>
    <w:rsid w:val="0043009D"/>
    <w:rsid w:val="00430BB0"/>
    <w:rsid w:val="004336BF"/>
    <w:rsid w:val="004359ED"/>
    <w:rsid w:val="00440D45"/>
    <w:rsid w:val="00454129"/>
    <w:rsid w:val="0046343D"/>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6409"/>
    <w:rsid w:val="00506485"/>
    <w:rsid w:val="00530E32"/>
    <w:rsid w:val="00533132"/>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617</Words>
  <Characters>3890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4499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2021-10-20T14:00:00Z</cp:lastPrinted>
  <dcterms:created xsi:type="dcterms:W3CDTF">2024-07-01T08:22:00Z</dcterms:created>
  <dcterms:modified xsi:type="dcterms:W3CDTF">2024-07-22T08:23:00Z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